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EE" w:rsidRDefault="00C811EE" w:rsidP="00C8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lv-LV"/>
        </w:rPr>
        <w:t xml:space="preserve">      </w:t>
      </w:r>
      <w:r w:rsidR="009B3A09">
        <w:rPr>
          <w:rFonts w:ascii="Times New Roman" w:hAnsi="Times New Roman" w:cs="Times New Roman"/>
          <w:noProof/>
          <w:sz w:val="20"/>
          <w:szCs w:val="20"/>
          <w:shd w:val="clear" w:color="auto" w:fill="FFFFFF"/>
          <w:lang w:val="en-GB" w:eastAsia="en-GB"/>
        </w:rPr>
        <w:drawing>
          <wp:inline distT="0" distB="0" distL="0" distR="0">
            <wp:extent cx="1499190" cy="1100562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772" cy="110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1EE" w:rsidRDefault="00C811EE" w:rsidP="00922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lv-LV"/>
        </w:rPr>
      </w:pPr>
    </w:p>
    <w:p w:rsidR="00922BFB" w:rsidRPr="00357BD7" w:rsidRDefault="00922BFB" w:rsidP="00922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lv-LV"/>
        </w:rPr>
      </w:pPr>
      <w:r w:rsidRPr="00357BD7">
        <w:rPr>
          <w:rFonts w:ascii="Times New Roman" w:eastAsia="Times New Roman" w:hAnsi="Times New Roman" w:cs="Times New Roman"/>
          <w:b/>
          <w:sz w:val="36"/>
          <w:szCs w:val="24"/>
          <w:lang w:eastAsia="lv-LV"/>
        </w:rPr>
        <w:t>II zinātniskā konference</w:t>
      </w:r>
    </w:p>
    <w:p w:rsidR="00922BFB" w:rsidRPr="00357BD7" w:rsidRDefault="00922BFB" w:rsidP="009B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lv-LV"/>
        </w:rPr>
      </w:pPr>
      <w:r w:rsidRPr="00357BD7">
        <w:rPr>
          <w:rFonts w:ascii="Times New Roman" w:eastAsia="Times New Roman" w:hAnsi="Times New Roman" w:cs="Times New Roman"/>
          <w:b/>
          <w:sz w:val="44"/>
          <w:szCs w:val="24"/>
          <w:lang w:eastAsia="lv-LV"/>
        </w:rPr>
        <w:t>"Jauno vēsturnieku zinātniskie lasījumi"</w:t>
      </w:r>
      <w:r w:rsidRPr="00357BD7">
        <w:rPr>
          <w:rFonts w:ascii="Times New Roman" w:eastAsia="Times New Roman" w:hAnsi="Times New Roman" w:cs="Times New Roman"/>
          <w:b/>
          <w:sz w:val="44"/>
          <w:szCs w:val="24"/>
          <w:lang w:eastAsia="lv-LV"/>
        </w:rPr>
        <w:br/>
      </w:r>
      <w:r w:rsidRPr="00357BD7">
        <w:rPr>
          <w:rFonts w:ascii="Times New Roman" w:eastAsia="Times New Roman" w:hAnsi="Times New Roman" w:cs="Times New Roman"/>
          <w:b/>
          <w:sz w:val="36"/>
          <w:szCs w:val="24"/>
          <w:lang w:eastAsia="lv-LV"/>
        </w:rPr>
        <w:t>Starpdisciplināri pētījumi Latvijas vēsturē</w:t>
      </w:r>
    </w:p>
    <w:p w:rsidR="000C4933" w:rsidRPr="00357BD7" w:rsidRDefault="005278EF" w:rsidP="005278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7BD7">
        <w:rPr>
          <w:rFonts w:ascii="Times New Roman" w:hAnsi="Times New Roman" w:cs="Times New Roman"/>
          <w:b/>
          <w:sz w:val="28"/>
          <w:szCs w:val="24"/>
        </w:rPr>
        <w:t>2016. gada 3. novembrī, Valmieras muzejā</w:t>
      </w:r>
    </w:p>
    <w:p w:rsidR="00357BD7" w:rsidRPr="00357BD7" w:rsidRDefault="00357BD7" w:rsidP="002B56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029A" w:rsidRPr="00357BD7" w:rsidRDefault="00C11985" w:rsidP="002B56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BD7">
        <w:rPr>
          <w:rFonts w:ascii="Times New Roman" w:hAnsi="Times New Roman" w:cs="Times New Roman"/>
          <w:sz w:val="28"/>
          <w:szCs w:val="28"/>
        </w:rPr>
        <w:t>Turpinot 2015. gadā aizsākto tradīciju, Valmieras muzejs un L</w:t>
      </w:r>
      <w:r w:rsidR="00D168B2" w:rsidRPr="00357BD7">
        <w:rPr>
          <w:rFonts w:ascii="Times New Roman" w:hAnsi="Times New Roman" w:cs="Times New Roman"/>
          <w:sz w:val="28"/>
          <w:szCs w:val="28"/>
        </w:rPr>
        <w:t xml:space="preserve">atvijas </w:t>
      </w:r>
      <w:r w:rsidRPr="00357BD7">
        <w:rPr>
          <w:rFonts w:ascii="Times New Roman" w:hAnsi="Times New Roman" w:cs="Times New Roman"/>
          <w:sz w:val="28"/>
          <w:szCs w:val="28"/>
        </w:rPr>
        <w:t>U</w:t>
      </w:r>
      <w:r w:rsidR="00D168B2" w:rsidRPr="00357BD7">
        <w:rPr>
          <w:rFonts w:ascii="Times New Roman" w:hAnsi="Times New Roman" w:cs="Times New Roman"/>
          <w:sz w:val="28"/>
          <w:szCs w:val="28"/>
        </w:rPr>
        <w:t>niversitātes</w:t>
      </w:r>
      <w:r w:rsidRPr="00357BD7">
        <w:rPr>
          <w:rFonts w:ascii="Times New Roman" w:hAnsi="Times New Roman" w:cs="Times New Roman"/>
          <w:sz w:val="28"/>
          <w:szCs w:val="28"/>
        </w:rPr>
        <w:t xml:space="preserve"> Latvijas vēstures institūts </w:t>
      </w:r>
      <w:r w:rsidR="009F4A45" w:rsidRPr="00357BD7">
        <w:rPr>
          <w:rFonts w:ascii="Times New Roman" w:hAnsi="Times New Roman" w:cs="Times New Roman"/>
          <w:sz w:val="28"/>
          <w:szCs w:val="28"/>
        </w:rPr>
        <w:t>rīko</w:t>
      </w:r>
      <w:r w:rsidR="00D168B2" w:rsidRPr="00357BD7">
        <w:rPr>
          <w:rFonts w:ascii="Times New Roman" w:hAnsi="Times New Roman" w:cs="Times New Roman"/>
          <w:sz w:val="28"/>
          <w:szCs w:val="28"/>
        </w:rPr>
        <w:t xml:space="preserve"> II</w:t>
      </w:r>
      <w:r w:rsidR="003E4518" w:rsidRPr="00357BD7">
        <w:rPr>
          <w:rFonts w:ascii="Times New Roman" w:hAnsi="Times New Roman" w:cs="Times New Roman"/>
          <w:sz w:val="28"/>
          <w:szCs w:val="28"/>
        </w:rPr>
        <w:t xml:space="preserve"> zinātnisko konferenci “</w:t>
      </w:r>
      <w:r w:rsidR="009F4A45" w:rsidRPr="00357BD7">
        <w:rPr>
          <w:rFonts w:ascii="Times New Roman" w:hAnsi="Times New Roman" w:cs="Times New Roman"/>
          <w:sz w:val="28"/>
          <w:szCs w:val="28"/>
        </w:rPr>
        <w:t>Jauno vēsturnieku zinātniskie lasījumi”. Konferences mērķis ir veicināt</w:t>
      </w:r>
      <w:r w:rsidR="00743B54" w:rsidRPr="00357BD7">
        <w:rPr>
          <w:rFonts w:ascii="Times New Roman" w:hAnsi="Times New Roman" w:cs="Times New Roman"/>
          <w:sz w:val="28"/>
          <w:szCs w:val="28"/>
        </w:rPr>
        <w:t xml:space="preserve"> pētījumus par dažādiem ar Latvijas vēsturi saistītiem jautājumiem.</w:t>
      </w:r>
      <w:r w:rsidR="0057029A" w:rsidRPr="0035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29A" w:rsidRPr="00357BD7" w:rsidRDefault="0057029A" w:rsidP="002B56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BD7">
        <w:rPr>
          <w:rFonts w:ascii="Times New Roman" w:hAnsi="Times New Roman" w:cs="Times New Roman"/>
          <w:sz w:val="28"/>
          <w:szCs w:val="28"/>
        </w:rPr>
        <w:t>2016. gadā aicinām pieteikties</w:t>
      </w:r>
      <w:r w:rsidR="00743B54" w:rsidRPr="00357BD7">
        <w:rPr>
          <w:rFonts w:ascii="Times New Roman" w:hAnsi="Times New Roman" w:cs="Times New Roman"/>
          <w:sz w:val="28"/>
          <w:szCs w:val="28"/>
        </w:rPr>
        <w:t xml:space="preserve"> </w:t>
      </w:r>
      <w:r w:rsidRPr="00357BD7">
        <w:rPr>
          <w:rFonts w:ascii="Times New Roman" w:hAnsi="Times New Roman" w:cs="Times New Roman"/>
          <w:sz w:val="28"/>
          <w:szCs w:val="28"/>
          <w:u w:val="single"/>
        </w:rPr>
        <w:t xml:space="preserve">ne tikai vēstures </w:t>
      </w:r>
      <w:r w:rsidRPr="00357BD7">
        <w:rPr>
          <w:rFonts w:ascii="Times New Roman" w:hAnsi="Times New Roman" w:cs="Times New Roman"/>
          <w:sz w:val="28"/>
          <w:szCs w:val="28"/>
        </w:rPr>
        <w:t xml:space="preserve">maģistrantūras un doktorantūras studentus, </w:t>
      </w:r>
      <w:r w:rsidRPr="00357BD7">
        <w:rPr>
          <w:rFonts w:ascii="Times New Roman" w:hAnsi="Times New Roman" w:cs="Times New Roman"/>
          <w:sz w:val="28"/>
          <w:szCs w:val="28"/>
          <w:u w:val="single"/>
        </w:rPr>
        <w:t>bet arī citu zinātņu pārstāvjus</w:t>
      </w:r>
      <w:r w:rsidR="00743B54" w:rsidRPr="00357BD7">
        <w:rPr>
          <w:rFonts w:ascii="Times New Roman" w:hAnsi="Times New Roman" w:cs="Times New Roman"/>
          <w:sz w:val="28"/>
          <w:szCs w:val="28"/>
        </w:rPr>
        <w:t>, k</w:t>
      </w:r>
      <w:r w:rsidRPr="00357BD7">
        <w:rPr>
          <w:rFonts w:ascii="Times New Roman" w:hAnsi="Times New Roman" w:cs="Times New Roman"/>
          <w:sz w:val="28"/>
          <w:szCs w:val="28"/>
        </w:rPr>
        <w:t>uru pētnie</w:t>
      </w:r>
      <w:r w:rsidR="00D168B2" w:rsidRPr="00357BD7">
        <w:rPr>
          <w:rFonts w:ascii="Times New Roman" w:hAnsi="Times New Roman" w:cs="Times New Roman"/>
          <w:sz w:val="28"/>
          <w:szCs w:val="28"/>
        </w:rPr>
        <w:t>cības tēmas ir</w:t>
      </w:r>
      <w:r w:rsidR="00357BD7">
        <w:rPr>
          <w:rFonts w:ascii="Times New Roman" w:hAnsi="Times New Roman" w:cs="Times New Roman"/>
          <w:sz w:val="28"/>
          <w:szCs w:val="28"/>
        </w:rPr>
        <w:t xml:space="preserve"> tieši vai netieši</w:t>
      </w:r>
      <w:r w:rsidR="00813F56" w:rsidRPr="00357BD7">
        <w:rPr>
          <w:rFonts w:ascii="Times New Roman" w:hAnsi="Times New Roman" w:cs="Times New Roman"/>
          <w:sz w:val="28"/>
          <w:szCs w:val="28"/>
        </w:rPr>
        <w:t xml:space="preserve"> saistītas</w:t>
      </w:r>
      <w:r w:rsidRPr="00357BD7">
        <w:rPr>
          <w:rFonts w:ascii="Times New Roman" w:hAnsi="Times New Roman" w:cs="Times New Roman"/>
          <w:sz w:val="28"/>
          <w:szCs w:val="28"/>
        </w:rPr>
        <w:t xml:space="preserve"> ar vēstures jautājumiem (filozofija, socioloģija</w:t>
      </w:r>
      <w:r w:rsidR="003E4518" w:rsidRPr="00357BD7">
        <w:rPr>
          <w:rFonts w:ascii="Times New Roman" w:hAnsi="Times New Roman" w:cs="Times New Roman"/>
          <w:sz w:val="28"/>
          <w:szCs w:val="28"/>
        </w:rPr>
        <w:t>, lingvistika, ģeogrāfija u.c.)</w:t>
      </w:r>
      <w:r w:rsidR="00357BD7">
        <w:rPr>
          <w:rFonts w:ascii="Times New Roman" w:hAnsi="Times New Roman" w:cs="Times New Roman"/>
          <w:sz w:val="28"/>
          <w:szCs w:val="28"/>
        </w:rPr>
        <w:t>.</w:t>
      </w:r>
    </w:p>
    <w:p w:rsidR="003E4518" w:rsidRPr="00357BD7" w:rsidRDefault="003E4518" w:rsidP="002B56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029A" w:rsidRPr="00357BD7" w:rsidRDefault="00E4509E" w:rsidP="002B56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BD7">
        <w:rPr>
          <w:rFonts w:ascii="Times New Roman" w:hAnsi="Times New Roman" w:cs="Times New Roman"/>
          <w:sz w:val="28"/>
          <w:szCs w:val="28"/>
        </w:rPr>
        <w:t xml:space="preserve"> </w:t>
      </w:r>
      <w:r w:rsidR="0057029A" w:rsidRPr="00357BD7">
        <w:rPr>
          <w:rFonts w:ascii="Times New Roman" w:hAnsi="Times New Roman" w:cs="Times New Roman"/>
          <w:b/>
          <w:sz w:val="28"/>
          <w:szCs w:val="28"/>
        </w:rPr>
        <w:t>Prasības</w:t>
      </w:r>
      <w:r w:rsidR="002B56D3" w:rsidRPr="00357BD7">
        <w:rPr>
          <w:rFonts w:ascii="Times New Roman" w:hAnsi="Times New Roman" w:cs="Times New Roman"/>
          <w:b/>
          <w:sz w:val="28"/>
          <w:szCs w:val="28"/>
        </w:rPr>
        <w:t xml:space="preserve"> potenciālajiem</w:t>
      </w:r>
      <w:r w:rsidR="003E4518" w:rsidRPr="00357BD7">
        <w:rPr>
          <w:rFonts w:ascii="Times New Roman" w:hAnsi="Times New Roman" w:cs="Times New Roman"/>
          <w:b/>
          <w:sz w:val="28"/>
          <w:szCs w:val="28"/>
        </w:rPr>
        <w:t xml:space="preserve"> konferences</w:t>
      </w:r>
      <w:r w:rsidR="00813F56" w:rsidRPr="00357BD7">
        <w:rPr>
          <w:rFonts w:ascii="Times New Roman" w:hAnsi="Times New Roman" w:cs="Times New Roman"/>
          <w:b/>
          <w:sz w:val="28"/>
          <w:szCs w:val="28"/>
        </w:rPr>
        <w:t xml:space="preserve"> dalībniekiem</w:t>
      </w:r>
      <w:r w:rsidR="0057029A" w:rsidRPr="00357BD7">
        <w:rPr>
          <w:rFonts w:ascii="Times New Roman" w:hAnsi="Times New Roman" w:cs="Times New Roman"/>
          <w:sz w:val="28"/>
          <w:szCs w:val="28"/>
        </w:rPr>
        <w:t>:</w:t>
      </w:r>
    </w:p>
    <w:p w:rsidR="0057029A" w:rsidRPr="00357BD7" w:rsidRDefault="0057029A" w:rsidP="002B56D3">
      <w:pPr>
        <w:pStyle w:val="Sarakstarindko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D7">
        <w:rPr>
          <w:rFonts w:ascii="Times New Roman" w:hAnsi="Times New Roman" w:cs="Times New Roman"/>
          <w:sz w:val="28"/>
          <w:szCs w:val="28"/>
        </w:rPr>
        <w:t>Uzsāktas vai pabeigtas maģistrantūras līmeņa</w:t>
      </w:r>
      <w:r w:rsidR="00813F56" w:rsidRPr="00357BD7">
        <w:rPr>
          <w:rFonts w:ascii="Times New Roman" w:hAnsi="Times New Roman" w:cs="Times New Roman"/>
          <w:sz w:val="28"/>
          <w:szCs w:val="28"/>
        </w:rPr>
        <w:t xml:space="preserve"> studijas</w:t>
      </w:r>
      <w:r w:rsidR="00357BD7" w:rsidRPr="00357BD7">
        <w:rPr>
          <w:rFonts w:ascii="Times New Roman" w:hAnsi="Times New Roman" w:cs="Times New Roman"/>
          <w:sz w:val="28"/>
          <w:szCs w:val="28"/>
        </w:rPr>
        <w:t>*</w:t>
      </w:r>
      <w:r w:rsidR="00813F56" w:rsidRPr="00357BD7">
        <w:rPr>
          <w:rFonts w:ascii="Times New Roman" w:hAnsi="Times New Roman" w:cs="Times New Roman"/>
          <w:sz w:val="28"/>
          <w:szCs w:val="28"/>
        </w:rPr>
        <w:t>;</w:t>
      </w:r>
    </w:p>
    <w:p w:rsidR="00D168B2" w:rsidRPr="00357BD7" w:rsidRDefault="0057029A" w:rsidP="002B56D3">
      <w:pPr>
        <w:pStyle w:val="Sarakstarindko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D7">
        <w:rPr>
          <w:rFonts w:ascii="Times New Roman" w:hAnsi="Times New Roman" w:cs="Times New Roman"/>
          <w:sz w:val="28"/>
          <w:szCs w:val="28"/>
        </w:rPr>
        <w:t>Dalībnieka anketā skaidri formulēta izpētes</w:t>
      </w:r>
      <w:r w:rsidR="003E4518" w:rsidRPr="00357BD7">
        <w:rPr>
          <w:rFonts w:ascii="Times New Roman" w:hAnsi="Times New Roman" w:cs="Times New Roman"/>
          <w:sz w:val="28"/>
          <w:szCs w:val="28"/>
        </w:rPr>
        <w:t xml:space="preserve"> tēma un tās</w:t>
      </w:r>
      <w:r w:rsidRPr="00357BD7">
        <w:rPr>
          <w:rFonts w:ascii="Times New Roman" w:hAnsi="Times New Roman" w:cs="Times New Roman"/>
          <w:sz w:val="28"/>
          <w:szCs w:val="28"/>
        </w:rPr>
        <w:t xml:space="preserve"> saistība ar Latvijas vēstures procesiem</w:t>
      </w:r>
      <w:r w:rsidR="003E4518" w:rsidRPr="00357BD7">
        <w:rPr>
          <w:rFonts w:ascii="Times New Roman" w:hAnsi="Times New Roman" w:cs="Times New Roman"/>
          <w:sz w:val="28"/>
          <w:szCs w:val="28"/>
        </w:rPr>
        <w:t>.</w:t>
      </w:r>
    </w:p>
    <w:p w:rsidR="0057029A" w:rsidRPr="00357BD7" w:rsidRDefault="0057029A" w:rsidP="002B56D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A8C" w:rsidRPr="00357BD7" w:rsidRDefault="00D168B2" w:rsidP="002B56D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BD7">
        <w:rPr>
          <w:rFonts w:ascii="Times New Roman" w:hAnsi="Times New Roman" w:cs="Times New Roman"/>
          <w:b/>
          <w:sz w:val="28"/>
          <w:szCs w:val="28"/>
        </w:rPr>
        <w:t>Kon</w:t>
      </w:r>
      <w:r w:rsidR="002B56D3" w:rsidRPr="00357BD7">
        <w:rPr>
          <w:rFonts w:ascii="Times New Roman" w:hAnsi="Times New Roman" w:cs="Times New Roman"/>
          <w:b/>
          <w:sz w:val="28"/>
          <w:szCs w:val="28"/>
        </w:rPr>
        <w:t>ferences galvenās tematiskās</w:t>
      </w:r>
      <w:r w:rsidRPr="00357BD7">
        <w:rPr>
          <w:rFonts w:ascii="Times New Roman" w:hAnsi="Times New Roman" w:cs="Times New Roman"/>
          <w:b/>
          <w:sz w:val="28"/>
          <w:szCs w:val="28"/>
        </w:rPr>
        <w:t xml:space="preserve"> vadlīnijas</w:t>
      </w:r>
      <w:r w:rsidR="00502A8C" w:rsidRPr="00357BD7">
        <w:rPr>
          <w:rFonts w:ascii="Times New Roman" w:hAnsi="Times New Roman" w:cs="Times New Roman"/>
          <w:b/>
          <w:sz w:val="28"/>
          <w:szCs w:val="28"/>
        </w:rPr>
        <w:t>:</w:t>
      </w:r>
    </w:p>
    <w:p w:rsidR="00D168B2" w:rsidRPr="00357BD7" w:rsidRDefault="00C11985" w:rsidP="002B56D3">
      <w:pPr>
        <w:pStyle w:val="Sarakstarindkopa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7BD7">
        <w:rPr>
          <w:rFonts w:ascii="Times New Roman" w:hAnsi="Times New Roman" w:cs="Times New Roman"/>
          <w:sz w:val="28"/>
          <w:szCs w:val="28"/>
        </w:rPr>
        <w:t>Arheoloģija</w:t>
      </w:r>
      <w:r w:rsidR="003E4518" w:rsidRPr="00357BD7">
        <w:rPr>
          <w:rFonts w:ascii="Times New Roman" w:hAnsi="Times New Roman" w:cs="Times New Roman"/>
          <w:sz w:val="28"/>
          <w:szCs w:val="28"/>
        </w:rPr>
        <w:t>;</w:t>
      </w:r>
    </w:p>
    <w:p w:rsidR="00D168B2" w:rsidRPr="00357BD7" w:rsidRDefault="00D168B2" w:rsidP="002B56D3">
      <w:pPr>
        <w:pStyle w:val="Sarakstarindkopa"/>
        <w:numPr>
          <w:ilvl w:val="1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7BD7">
        <w:rPr>
          <w:rFonts w:ascii="Times New Roman" w:hAnsi="Times New Roman" w:cs="Times New Roman"/>
          <w:sz w:val="28"/>
          <w:szCs w:val="28"/>
        </w:rPr>
        <w:t xml:space="preserve">Vēstures </w:t>
      </w:r>
      <w:proofErr w:type="spellStart"/>
      <w:r w:rsidRPr="00357BD7">
        <w:rPr>
          <w:rFonts w:ascii="Times New Roman" w:hAnsi="Times New Roman" w:cs="Times New Roman"/>
          <w:sz w:val="28"/>
          <w:szCs w:val="28"/>
        </w:rPr>
        <w:t>palīgzinātnes</w:t>
      </w:r>
      <w:proofErr w:type="spellEnd"/>
      <w:r w:rsidR="003E4518" w:rsidRPr="00357BD7">
        <w:rPr>
          <w:rFonts w:ascii="Times New Roman" w:hAnsi="Times New Roman" w:cs="Times New Roman"/>
          <w:sz w:val="28"/>
          <w:szCs w:val="28"/>
        </w:rPr>
        <w:t>;</w:t>
      </w:r>
    </w:p>
    <w:p w:rsidR="00C11985" w:rsidRPr="00357BD7" w:rsidRDefault="00813F56" w:rsidP="002B56D3">
      <w:pPr>
        <w:pStyle w:val="Sarakstarindkopa"/>
        <w:numPr>
          <w:ilvl w:val="1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7BD7">
        <w:rPr>
          <w:rFonts w:ascii="Times New Roman" w:hAnsi="Times New Roman" w:cs="Times New Roman"/>
          <w:sz w:val="28"/>
          <w:szCs w:val="28"/>
        </w:rPr>
        <w:t xml:space="preserve"> Latvijas viduslaiku vēsture</w:t>
      </w:r>
      <w:r w:rsidR="00D168B2" w:rsidRPr="00357BD7">
        <w:rPr>
          <w:rFonts w:ascii="Times New Roman" w:hAnsi="Times New Roman" w:cs="Times New Roman"/>
          <w:sz w:val="28"/>
          <w:szCs w:val="28"/>
        </w:rPr>
        <w:t>, Livonija</w:t>
      </w:r>
      <w:r w:rsidR="003E4518" w:rsidRPr="00357BD7">
        <w:rPr>
          <w:rFonts w:ascii="Times New Roman" w:hAnsi="Times New Roman" w:cs="Times New Roman"/>
          <w:sz w:val="28"/>
          <w:szCs w:val="28"/>
        </w:rPr>
        <w:t>;</w:t>
      </w:r>
    </w:p>
    <w:p w:rsidR="00502A8C" w:rsidRPr="00357BD7" w:rsidRDefault="00C11985" w:rsidP="002B56D3">
      <w:pPr>
        <w:pStyle w:val="Sarakstarindkopa"/>
        <w:numPr>
          <w:ilvl w:val="1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7BD7">
        <w:rPr>
          <w:rFonts w:ascii="Times New Roman" w:hAnsi="Times New Roman" w:cs="Times New Roman"/>
          <w:sz w:val="28"/>
          <w:szCs w:val="28"/>
        </w:rPr>
        <w:t>Jaunie laiki Latvijas teritorijā (16. – 19. gs. vēsture – politika, kultūra, sabiedrība u.c.)</w:t>
      </w:r>
      <w:r w:rsidR="003E4518" w:rsidRPr="00357BD7">
        <w:rPr>
          <w:rFonts w:ascii="Times New Roman" w:hAnsi="Times New Roman" w:cs="Times New Roman"/>
          <w:sz w:val="28"/>
          <w:szCs w:val="28"/>
        </w:rPr>
        <w:t>;</w:t>
      </w:r>
    </w:p>
    <w:p w:rsidR="00F00FD0" w:rsidRPr="00357BD7" w:rsidRDefault="00C11985" w:rsidP="002B56D3">
      <w:pPr>
        <w:pStyle w:val="Sarakstarindkopa"/>
        <w:numPr>
          <w:ilvl w:val="1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7BD7">
        <w:rPr>
          <w:rFonts w:ascii="Times New Roman" w:hAnsi="Times New Roman" w:cs="Times New Roman"/>
          <w:sz w:val="28"/>
          <w:szCs w:val="28"/>
        </w:rPr>
        <w:t>Latvijas vēsture 20. gadsimtā</w:t>
      </w:r>
      <w:r w:rsidR="00F00FD0" w:rsidRPr="00357BD7">
        <w:rPr>
          <w:rFonts w:ascii="Times New Roman" w:hAnsi="Times New Roman" w:cs="Times New Roman"/>
          <w:sz w:val="28"/>
          <w:szCs w:val="28"/>
        </w:rPr>
        <w:t xml:space="preserve"> </w:t>
      </w:r>
      <w:r w:rsidRPr="00357BD7">
        <w:rPr>
          <w:rFonts w:ascii="Times New Roman" w:hAnsi="Times New Roman" w:cs="Times New Roman"/>
          <w:sz w:val="28"/>
          <w:szCs w:val="28"/>
        </w:rPr>
        <w:t>(politika, kultūra, sabiedrība, saimniecība</w:t>
      </w:r>
      <w:r w:rsidR="00813F56" w:rsidRPr="00357BD7">
        <w:rPr>
          <w:rFonts w:ascii="Times New Roman" w:hAnsi="Times New Roman" w:cs="Times New Roman"/>
          <w:sz w:val="28"/>
          <w:szCs w:val="28"/>
        </w:rPr>
        <w:t xml:space="preserve"> u.c.</w:t>
      </w:r>
      <w:r w:rsidRPr="00357BD7">
        <w:rPr>
          <w:rFonts w:ascii="Times New Roman" w:hAnsi="Times New Roman" w:cs="Times New Roman"/>
          <w:sz w:val="28"/>
          <w:szCs w:val="28"/>
        </w:rPr>
        <w:t>)</w:t>
      </w:r>
      <w:r w:rsidR="003E4518" w:rsidRPr="00357BD7">
        <w:rPr>
          <w:rFonts w:ascii="Times New Roman" w:hAnsi="Times New Roman" w:cs="Times New Roman"/>
          <w:sz w:val="28"/>
          <w:szCs w:val="28"/>
        </w:rPr>
        <w:t>.</w:t>
      </w:r>
    </w:p>
    <w:p w:rsidR="00F64BB7" w:rsidRPr="00884625" w:rsidRDefault="00357BD7" w:rsidP="00884625">
      <w:pPr>
        <w:jc w:val="both"/>
        <w:rPr>
          <w:rFonts w:ascii="Times New Roman" w:hAnsi="Times New Roman"/>
          <w:b/>
          <w:sz w:val="28"/>
          <w:szCs w:val="28"/>
        </w:rPr>
      </w:pPr>
      <w:r w:rsidRPr="00884625">
        <w:rPr>
          <w:rFonts w:ascii="Times New Roman" w:hAnsi="Times New Roman"/>
          <w:b/>
          <w:sz w:val="28"/>
          <w:szCs w:val="28"/>
        </w:rPr>
        <w:lastRenderedPageBreak/>
        <w:t xml:space="preserve">Dalība lasījumos ir bez maksas. </w:t>
      </w:r>
    </w:p>
    <w:p w:rsidR="00F64BB7" w:rsidRDefault="00F64BB7" w:rsidP="00F00D07">
      <w:pPr>
        <w:pStyle w:val="Sarakstarindkopa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00D07" w:rsidRDefault="00357BD7" w:rsidP="00F00D07">
      <w:pPr>
        <w:pStyle w:val="Sarakstarindkopa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Dalībnieka anketa</w:t>
      </w:r>
      <w:r w:rsidRPr="00357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pieejama Valmieras</w:t>
      </w:r>
      <w:r w:rsidRPr="00357BD7">
        <w:rPr>
          <w:rFonts w:ascii="Times New Roman" w:hAnsi="Times New Roman"/>
          <w:sz w:val="28"/>
          <w:szCs w:val="28"/>
        </w:rPr>
        <w:t xml:space="preserve"> muzeja mājas lapā </w:t>
      </w:r>
      <w:hyperlink r:id="rId9" w:history="1">
        <w:r w:rsidRPr="00357BD7">
          <w:rPr>
            <w:rStyle w:val="Hipersaite"/>
            <w:rFonts w:ascii="Times New Roman" w:hAnsi="Times New Roman"/>
            <w:sz w:val="28"/>
            <w:szCs w:val="28"/>
          </w:rPr>
          <w:t>http://muzejs.valmiera.lv/</w:t>
        </w:r>
      </w:hyperlink>
      <w:r w:rsidR="00F00D07">
        <w:rPr>
          <w:rFonts w:ascii="Times New Roman" w:hAnsi="Times New Roman"/>
          <w:sz w:val="28"/>
          <w:szCs w:val="28"/>
        </w:rPr>
        <w:t>.</w:t>
      </w:r>
    </w:p>
    <w:p w:rsidR="00357BD7" w:rsidRPr="00357BD7" w:rsidRDefault="00357BD7" w:rsidP="00357B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57BD7">
        <w:rPr>
          <w:rFonts w:ascii="Times New Roman" w:hAnsi="Times New Roman"/>
          <w:b/>
          <w:sz w:val="28"/>
          <w:szCs w:val="28"/>
        </w:rPr>
        <w:t xml:space="preserve">Pieteikšanās notiek līdz 2016. gada 1. oktobrim, </w:t>
      </w:r>
      <w:r>
        <w:rPr>
          <w:rFonts w:ascii="Times New Roman" w:hAnsi="Times New Roman"/>
          <w:sz w:val="28"/>
          <w:szCs w:val="28"/>
        </w:rPr>
        <w:t>iesūtot anketas</w:t>
      </w:r>
      <w:r w:rsidRPr="00357BD7">
        <w:rPr>
          <w:rFonts w:ascii="Times New Roman" w:hAnsi="Times New Roman"/>
          <w:sz w:val="28"/>
          <w:szCs w:val="28"/>
        </w:rPr>
        <w:t xml:space="preserve"> uz e-pastu </w:t>
      </w:r>
      <w:hyperlink r:id="rId10" w:history="1">
        <w:r w:rsidRPr="00357BD7">
          <w:rPr>
            <w:rStyle w:val="Hipersaite"/>
            <w:rFonts w:ascii="Times New Roman" w:hAnsi="Times New Roman"/>
            <w:sz w:val="28"/>
            <w:szCs w:val="28"/>
          </w:rPr>
          <w:t>alberts.rokpelnis@valmiera.lv</w:t>
        </w:r>
      </w:hyperlink>
      <w:r w:rsidRPr="00357BD7">
        <w:rPr>
          <w:rFonts w:ascii="Times New Roman" w:hAnsi="Times New Roman"/>
          <w:sz w:val="28"/>
          <w:szCs w:val="28"/>
        </w:rPr>
        <w:t xml:space="preserve"> vai </w:t>
      </w:r>
      <w:hyperlink r:id="rId11" w:history="1">
        <w:r w:rsidRPr="00357BD7">
          <w:rPr>
            <w:rStyle w:val="Hipersaite"/>
            <w:rFonts w:ascii="Times New Roman" w:hAnsi="Times New Roman"/>
            <w:sz w:val="28"/>
            <w:szCs w:val="28"/>
          </w:rPr>
          <w:t>liene.rokpelne@valmiera.lv</w:t>
        </w:r>
      </w:hyperlink>
      <w:r w:rsidRPr="00357BD7">
        <w:rPr>
          <w:rFonts w:ascii="Times New Roman" w:hAnsi="Times New Roman"/>
          <w:sz w:val="28"/>
          <w:szCs w:val="28"/>
        </w:rPr>
        <w:t xml:space="preserve">. </w:t>
      </w:r>
    </w:p>
    <w:p w:rsidR="00357BD7" w:rsidRDefault="00357BD7" w:rsidP="00357B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7BD7" w:rsidRPr="00357BD7" w:rsidRDefault="00357BD7" w:rsidP="00357B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BD7">
        <w:rPr>
          <w:rFonts w:ascii="Times New Roman" w:hAnsi="Times New Roman" w:cs="Times New Roman"/>
          <w:sz w:val="28"/>
          <w:szCs w:val="28"/>
        </w:rPr>
        <w:t xml:space="preserve">Dalībnieku anketas izskatīs LU LVI </w:t>
      </w:r>
      <w:r w:rsidR="00D31EE1">
        <w:rPr>
          <w:rFonts w:ascii="Times New Roman" w:hAnsi="Times New Roman" w:cs="Times New Roman"/>
          <w:sz w:val="28"/>
          <w:szCs w:val="28"/>
        </w:rPr>
        <w:t>izveidota</w:t>
      </w:r>
      <w:r w:rsidRPr="00357BD7">
        <w:rPr>
          <w:rFonts w:ascii="Times New Roman" w:hAnsi="Times New Roman" w:cs="Times New Roman"/>
          <w:sz w:val="28"/>
          <w:szCs w:val="28"/>
        </w:rPr>
        <w:t xml:space="preserve"> zinātni</w:t>
      </w:r>
      <w:r w:rsidR="00D31EE1">
        <w:rPr>
          <w:rFonts w:ascii="Times New Roman" w:hAnsi="Times New Roman" w:cs="Times New Roman"/>
          <w:sz w:val="28"/>
          <w:szCs w:val="28"/>
        </w:rPr>
        <w:t>eku</w:t>
      </w:r>
      <w:bookmarkStart w:id="0" w:name="_GoBack"/>
      <w:bookmarkEnd w:id="0"/>
      <w:r w:rsidRPr="00357BD7">
        <w:rPr>
          <w:rFonts w:ascii="Times New Roman" w:hAnsi="Times New Roman" w:cs="Times New Roman"/>
          <w:sz w:val="28"/>
          <w:szCs w:val="28"/>
        </w:rPr>
        <w:t xml:space="preserve"> komisija, paturot tiesības noraidīt iesniegtos pieteikumus gadījumā, ja</w:t>
      </w:r>
    </w:p>
    <w:p w:rsidR="00357BD7" w:rsidRPr="00357BD7" w:rsidRDefault="00357BD7" w:rsidP="00357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D7">
        <w:rPr>
          <w:rFonts w:ascii="Times New Roman" w:hAnsi="Times New Roman" w:cs="Times New Roman"/>
          <w:sz w:val="28"/>
          <w:szCs w:val="28"/>
        </w:rPr>
        <w:t>1) referāta tēma neatbilst konferences mērķiem un izvirzītajai tematikai;</w:t>
      </w:r>
    </w:p>
    <w:p w:rsidR="00357BD7" w:rsidRPr="00357BD7" w:rsidRDefault="00357BD7" w:rsidP="00357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D7">
        <w:rPr>
          <w:rFonts w:ascii="Times New Roman" w:hAnsi="Times New Roman" w:cs="Times New Roman"/>
          <w:sz w:val="28"/>
          <w:szCs w:val="28"/>
        </w:rPr>
        <w:t>2) dalībnieka anketa iesniegta pēc nor</w:t>
      </w:r>
      <w:r w:rsidR="00BB7CFF">
        <w:rPr>
          <w:rFonts w:ascii="Times New Roman" w:hAnsi="Times New Roman" w:cs="Times New Roman"/>
          <w:sz w:val="28"/>
          <w:szCs w:val="28"/>
        </w:rPr>
        <w:t>ādītā pieteikšanās beigu datuma.</w:t>
      </w:r>
    </w:p>
    <w:p w:rsidR="00BB7CFF" w:rsidRDefault="00BB7CFF" w:rsidP="002B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B7CFF" w:rsidRDefault="00BB7CFF" w:rsidP="00F64B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</w:p>
    <w:p w:rsidR="00BB7CFF" w:rsidRPr="00C811EE" w:rsidRDefault="00D31EE1" w:rsidP="00D31E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 w:rsidRPr="00D31EE1">
        <w:rPr>
          <w:rFonts w:ascii="Times New Roman" w:eastAsia="Times New Roman" w:hAnsi="Times New Roman" w:cs="Times New Roman"/>
          <w:b/>
          <w:noProof/>
          <w:sz w:val="28"/>
          <w:szCs w:val="24"/>
          <w:lang w:val="en-GB" w:eastAsia="en-GB"/>
        </w:rPr>
        <w:drawing>
          <wp:inline distT="0" distB="0" distL="0" distR="0">
            <wp:extent cx="3486150" cy="609600"/>
            <wp:effectExtent l="0" t="0" r="0" b="0"/>
            <wp:docPr id="2" name="Picture 2" descr="C:\Users\LVI\Desktop\LV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VI\Desktop\LVI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lv-LV"/>
        </w:rPr>
        <w:t xml:space="preserve">          </w:t>
      </w: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en-GB" w:eastAsia="en-GB"/>
        </w:rPr>
        <w:drawing>
          <wp:inline distT="0" distB="0" distL="0" distR="0">
            <wp:extent cx="1822694" cy="51458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onika_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94" cy="52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CFF" w:rsidRDefault="00BB7CFF" w:rsidP="002B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BB7CFF" w:rsidRDefault="00BB7CFF" w:rsidP="002B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64BB7" w:rsidRDefault="00F64BB7" w:rsidP="002B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64BB7" w:rsidRDefault="00F64BB7" w:rsidP="002B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64BB7" w:rsidRDefault="00F64BB7" w:rsidP="002B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64BB7" w:rsidRDefault="00F64BB7" w:rsidP="002B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64BB7" w:rsidRDefault="00F64BB7" w:rsidP="002B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64BB7" w:rsidRDefault="00F64BB7" w:rsidP="002B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64BB7" w:rsidRDefault="00F64BB7" w:rsidP="002B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64BB7" w:rsidRDefault="00F64BB7" w:rsidP="002B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64BB7" w:rsidRDefault="00F64BB7" w:rsidP="002B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64BB7" w:rsidRDefault="00F64BB7" w:rsidP="002B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64BB7" w:rsidRDefault="00F64BB7" w:rsidP="002B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64BB7" w:rsidRDefault="00F64BB7" w:rsidP="002B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64BB7" w:rsidRDefault="00F64BB7" w:rsidP="002B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64BB7" w:rsidRDefault="00F64BB7" w:rsidP="002B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64BB7" w:rsidRDefault="00F64BB7" w:rsidP="002B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64BB7" w:rsidRDefault="00F64BB7" w:rsidP="002B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64BB7" w:rsidRDefault="00F64BB7" w:rsidP="002B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64BB7" w:rsidRDefault="00F64BB7" w:rsidP="002B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64BB7" w:rsidRDefault="00F64BB7" w:rsidP="002B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64BB7" w:rsidRDefault="00F64BB7" w:rsidP="002B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64BB7" w:rsidRDefault="00F64BB7" w:rsidP="002B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64BB7" w:rsidRDefault="00F64BB7" w:rsidP="002B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64BB7" w:rsidRDefault="00F64BB7" w:rsidP="00F64B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57BD7">
        <w:rPr>
          <w:rFonts w:ascii="Times New Roman" w:hAnsi="Times New Roman" w:cs="Times New Roman"/>
          <w:sz w:val="20"/>
          <w:szCs w:val="20"/>
        </w:rPr>
        <w:t>* Zinātniskās darbības likuma 5.panta 4. punkts nosaka: “</w:t>
      </w:r>
      <w:r w:rsidRPr="00357BD7">
        <w:rPr>
          <w:rFonts w:ascii="Times New Roman" w:hAnsi="Times New Roman" w:cs="Times New Roman"/>
          <w:sz w:val="20"/>
          <w:szCs w:val="20"/>
          <w:shd w:val="clear" w:color="auto" w:fill="FFFFFF"/>
        </w:rPr>
        <w:t>Jaunais zinātnieks ir fiziskā persona, kura veic zinātnisko darbību un kura šajā likumā noteiktajā kārtībā pirmo zinātnisko kvalifikāciju ieguvusi pēdējo 10 gadu laikā.”</w:t>
      </w:r>
    </w:p>
    <w:p w:rsidR="00F64BB7" w:rsidRPr="00BB7CFF" w:rsidRDefault="00F64BB7" w:rsidP="002B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sectPr w:rsidR="00F64BB7" w:rsidRPr="00BB7CFF" w:rsidSect="009B3A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95" w:rsidRDefault="00AB0295" w:rsidP="00B80EBE">
      <w:pPr>
        <w:spacing w:after="0" w:line="240" w:lineRule="auto"/>
      </w:pPr>
      <w:r>
        <w:separator/>
      </w:r>
    </w:p>
  </w:endnote>
  <w:endnote w:type="continuationSeparator" w:id="0">
    <w:p w:rsidR="00AB0295" w:rsidRDefault="00AB0295" w:rsidP="00B8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BE" w:rsidRDefault="00B80EBE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BE" w:rsidRDefault="00B80EBE">
    <w:pPr>
      <w:pStyle w:val="Kjen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BE" w:rsidRDefault="00B80EBE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95" w:rsidRDefault="00AB0295" w:rsidP="00B80EBE">
      <w:pPr>
        <w:spacing w:after="0" w:line="240" w:lineRule="auto"/>
      </w:pPr>
      <w:r>
        <w:separator/>
      </w:r>
    </w:p>
  </w:footnote>
  <w:footnote w:type="continuationSeparator" w:id="0">
    <w:p w:rsidR="00AB0295" w:rsidRDefault="00AB0295" w:rsidP="00B8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BE" w:rsidRDefault="00B80EBE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BE" w:rsidRDefault="00B80EBE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BE" w:rsidRDefault="00B80EB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6AAC"/>
    <w:multiLevelType w:val="hybridMultilevel"/>
    <w:tmpl w:val="F21257D8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1A0E53"/>
    <w:multiLevelType w:val="hybridMultilevel"/>
    <w:tmpl w:val="FA42768A"/>
    <w:lvl w:ilvl="0" w:tplc="04260011">
      <w:start w:val="1"/>
      <w:numFmt w:val="decimal"/>
      <w:lvlText w:val="%1)"/>
      <w:lvlJc w:val="left"/>
      <w:pPr>
        <w:ind w:left="774" w:hanging="360"/>
      </w:pPr>
    </w:lvl>
    <w:lvl w:ilvl="1" w:tplc="04260019" w:tentative="1">
      <w:start w:val="1"/>
      <w:numFmt w:val="lowerLetter"/>
      <w:lvlText w:val="%2."/>
      <w:lvlJc w:val="left"/>
      <w:pPr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ind w:left="2214" w:hanging="180"/>
      </w:pPr>
    </w:lvl>
    <w:lvl w:ilvl="3" w:tplc="0426000F" w:tentative="1">
      <w:start w:val="1"/>
      <w:numFmt w:val="decimal"/>
      <w:lvlText w:val="%4."/>
      <w:lvlJc w:val="left"/>
      <w:pPr>
        <w:ind w:left="2934" w:hanging="360"/>
      </w:pPr>
    </w:lvl>
    <w:lvl w:ilvl="4" w:tplc="04260019" w:tentative="1">
      <w:start w:val="1"/>
      <w:numFmt w:val="lowerLetter"/>
      <w:lvlText w:val="%5."/>
      <w:lvlJc w:val="left"/>
      <w:pPr>
        <w:ind w:left="3654" w:hanging="360"/>
      </w:pPr>
    </w:lvl>
    <w:lvl w:ilvl="5" w:tplc="0426001B" w:tentative="1">
      <w:start w:val="1"/>
      <w:numFmt w:val="lowerRoman"/>
      <w:lvlText w:val="%6."/>
      <w:lvlJc w:val="right"/>
      <w:pPr>
        <w:ind w:left="4374" w:hanging="180"/>
      </w:pPr>
    </w:lvl>
    <w:lvl w:ilvl="6" w:tplc="0426000F" w:tentative="1">
      <w:start w:val="1"/>
      <w:numFmt w:val="decimal"/>
      <w:lvlText w:val="%7."/>
      <w:lvlJc w:val="left"/>
      <w:pPr>
        <w:ind w:left="5094" w:hanging="360"/>
      </w:pPr>
    </w:lvl>
    <w:lvl w:ilvl="7" w:tplc="04260019" w:tentative="1">
      <w:start w:val="1"/>
      <w:numFmt w:val="lowerLetter"/>
      <w:lvlText w:val="%8."/>
      <w:lvlJc w:val="left"/>
      <w:pPr>
        <w:ind w:left="5814" w:hanging="360"/>
      </w:pPr>
    </w:lvl>
    <w:lvl w:ilvl="8" w:tplc="042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490C1A40"/>
    <w:multiLevelType w:val="hybridMultilevel"/>
    <w:tmpl w:val="8DFA326A"/>
    <w:lvl w:ilvl="0" w:tplc="0426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4BBF1DE3"/>
    <w:multiLevelType w:val="hybridMultilevel"/>
    <w:tmpl w:val="59C4094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B48B1"/>
    <w:multiLevelType w:val="hybridMultilevel"/>
    <w:tmpl w:val="FAA074D6"/>
    <w:lvl w:ilvl="0" w:tplc="0426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6898"/>
    <w:rsid w:val="000C4933"/>
    <w:rsid w:val="0010567D"/>
    <w:rsid w:val="00111445"/>
    <w:rsid w:val="001A7510"/>
    <w:rsid w:val="002034E5"/>
    <w:rsid w:val="00257280"/>
    <w:rsid w:val="00292A52"/>
    <w:rsid w:val="002B56D3"/>
    <w:rsid w:val="002E66D4"/>
    <w:rsid w:val="00357BD7"/>
    <w:rsid w:val="003E4518"/>
    <w:rsid w:val="003F46B8"/>
    <w:rsid w:val="004A3C96"/>
    <w:rsid w:val="00502A8C"/>
    <w:rsid w:val="005278EF"/>
    <w:rsid w:val="005641F8"/>
    <w:rsid w:val="0057029A"/>
    <w:rsid w:val="00585CD1"/>
    <w:rsid w:val="00656CC3"/>
    <w:rsid w:val="00743B54"/>
    <w:rsid w:val="007E2E32"/>
    <w:rsid w:val="00812F77"/>
    <w:rsid w:val="00813F56"/>
    <w:rsid w:val="00884625"/>
    <w:rsid w:val="008B3E65"/>
    <w:rsid w:val="008F370B"/>
    <w:rsid w:val="00904776"/>
    <w:rsid w:val="00922BFB"/>
    <w:rsid w:val="009B3A09"/>
    <w:rsid w:val="009F4A45"/>
    <w:rsid w:val="00AB0295"/>
    <w:rsid w:val="00B80EBE"/>
    <w:rsid w:val="00B83701"/>
    <w:rsid w:val="00BB7CFF"/>
    <w:rsid w:val="00C11985"/>
    <w:rsid w:val="00C811EE"/>
    <w:rsid w:val="00D0462D"/>
    <w:rsid w:val="00D168B2"/>
    <w:rsid w:val="00D31EE1"/>
    <w:rsid w:val="00D74C2B"/>
    <w:rsid w:val="00D86898"/>
    <w:rsid w:val="00E4509E"/>
    <w:rsid w:val="00E50B58"/>
    <w:rsid w:val="00EA4864"/>
    <w:rsid w:val="00F00D07"/>
    <w:rsid w:val="00F00FD0"/>
    <w:rsid w:val="00F44379"/>
    <w:rsid w:val="00F52402"/>
    <w:rsid w:val="00F6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A751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656CC3"/>
    <w:rPr>
      <w:color w:val="0563C1" w:themeColor="hyperlink"/>
      <w:u w:val="single"/>
    </w:rPr>
  </w:style>
  <w:style w:type="paragraph" w:styleId="Intensvscitts">
    <w:name w:val="Intense Quote"/>
    <w:basedOn w:val="Parastais"/>
    <w:next w:val="Parastais"/>
    <w:link w:val="IntensvscittsRakstz"/>
    <w:uiPriority w:val="30"/>
    <w:qFormat/>
    <w:rsid w:val="00D74C2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74C2B"/>
    <w:rPr>
      <w:b/>
      <w:bCs/>
      <w:i/>
      <w:iCs/>
      <w:color w:val="5B9BD5" w:themeColor="accent1"/>
    </w:rPr>
  </w:style>
  <w:style w:type="paragraph" w:styleId="Sarakstarindkopa">
    <w:name w:val="List Paragraph"/>
    <w:basedOn w:val="Parastais"/>
    <w:uiPriority w:val="34"/>
    <w:qFormat/>
    <w:rsid w:val="00502A8C"/>
    <w:pPr>
      <w:ind w:left="720"/>
      <w:contextualSpacing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E5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50B58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unhideWhenUsed/>
    <w:rsid w:val="00B80E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80EBE"/>
  </w:style>
  <w:style w:type="paragraph" w:styleId="Kjene">
    <w:name w:val="footer"/>
    <w:basedOn w:val="Parastais"/>
    <w:link w:val="KjeneRakstz"/>
    <w:uiPriority w:val="99"/>
    <w:unhideWhenUsed/>
    <w:rsid w:val="00B80E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80EBE"/>
  </w:style>
  <w:style w:type="paragraph" w:styleId="Vresteksts">
    <w:name w:val="footnote text"/>
    <w:basedOn w:val="Parastais"/>
    <w:link w:val="VrestekstsRakstz"/>
    <w:uiPriority w:val="99"/>
    <w:semiHidden/>
    <w:unhideWhenUsed/>
    <w:rsid w:val="00357BD7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57BD7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57B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ene.rokpelne@valmiera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lberts.rokpelnis@valmiera.lv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muzejs.valmiera.lv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A9C3-C615-49E0-9E2C-97FDE072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Valdis Bērziņš</cp:lastModifiedBy>
  <cp:revision>2</cp:revision>
  <dcterms:created xsi:type="dcterms:W3CDTF">2016-08-31T06:43:00Z</dcterms:created>
  <dcterms:modified xsi:type="dcterms:W3CDTF">2016-08-31T06:43:00Z</dcterms:modified>
</cp:coreProperties>
</file>